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526248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DE0EBE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526248">
        <w:rPr>
          <w:rFonts w:ascii="Times New Roman" w:hAnsi="Times New Roman"/>
          <w:b/>
          <w:sz w:val="28"/>
          <w:szCs w:val="28"/>
        </w:rPr>
        <w:t>7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526248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</w:t>
      </w:r>
      <w:r w:rsidR="007C39A0">
        <w:rPr>
          <w:rFonts w:ascii="Times New Roman" w:hAnsi="Times New Roman"/>
          <w:sz w:val="28"/>
        </w:rPr>
        <w:t xml:space="preserve"> мая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0457F2">
        <w:rPr>
          <w:rFonts w:ascii="Times New Roman" w:hAnsi="Times New Roman"/>
          <w:sz w:val="28"/>
        </w:rPr>
        <w:t>2</w:t>
      </w:r>
      <w:r w:rsidR="00816BE7" w:rsidRPr="00816BE7">
        <w:rPr>
          <w:rFonts w:ascii="Times New Roman" w:hAnsi="Times New Roman"/>
          <w:sz w:val="28"/>
        </w:rPr>
        <w:t xml:space="preserve"> года               </w:t>
      </w:r>
      <w:r>
        <w:rPr>
          <w:rFonts w:ascii="Times New Roman" w:hAnsi="Times New Roman"/>
          <w:sz w:val="28"/>
        </w:rPr>
        <w:t xml:space="preserve">   </w:t>
      </w:r>
      <w:r w:rsidR="00816BE7" w:rsidRPr="00816BE7"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      </w:t>
      </w:r>
      <w:r w:rsidR="00816BE7" w:rsidRPr="00816BE7">
        <w:rPr>
          <w:rFonts w:ascii="Times New Roman" w:hAnsi="Times New Roman"/>
          <w:sz w:val="28"/>
        </w:rPr>
        <w:t xml:space="preserve">                                                       № </w:t>
      </w:r>
      <w:r w:rsidR="00DE0EBE">
        <w:rPr>
          <w:rFonts w:ascii="Times New Roman" w:hAnsi="Times New Roman"/>
          <w:sz w:val="28"/>
        </w:rPr>
        <w:t>1</w:t>
      </w:r>
      <w:r w:rsidR="0092517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9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21 декабря 2021 года № 110 ‘‘О бюджете Бжедуховского сельского  поселения Белореченского  района  на 2022 год’’</w:t>
      </w:r>
    </w:p>
    <w:p w:rsidR="007C39A0" w:rsidRDefault="007C39A0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6248" w:rsidRDefault="00526248" w:rsidP="00526248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2022 год и на плановый период 2023 и 2024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526248" w:rsidRDefault="00526248" w:rsidP="00526248">
      <w:pPr>
        <w:pStyle w:val="Textbody"/>
        <w:tabs>
          <w:tab w:val="left" w:pos="0"/>
        </w:tabs>
      </w:pPr>
      <w:r>
        <w:t xml:space="preserve">           1. Внести в решение Совета Бжедуховского сельского поселения Белореченского района </w:t>
      </w:r>
      <w:r>
        <w:rPr>
          <w:bCs/>
        </w:rPr>
        <w:t xml:space="preserve">от 21 декабря 2021 года № 110  “О  бюджете </w:t>
      </w:r>
      <w:r>
        <w:rPr>
          <w:bCs/>
          <w:szCs w:val="28"/>
        </w:rPr>
        <w:t>Бжедуховского сельского  поселения Белореченского  района  на 2022 год”</w:t>
      </w:r>
      <w:r>
        <w:t xml:space="preserve"> следующие изменения:</w:t>
      </w:r>
    </w:p>
    <w:p w:rsidR="00526248" w:rsidRDefault="00526248" w:rsidP="00526248">
      <w:pPr>
        <w:pStyle w:val="Textbody"/>
        <w:tabs>
          <w:tab w:val="left" w:pos="840"/>
        </w:tabs>
      </w:pPr>
      <w:r>
        <w:t xml:space="preserve">           1.1. Подпункты 1, 2, 4 пункта 1 изложить в следующей редакции:</w:t>
      </w:r>
    </w:p>
    <w:p w:rsidR="00526248" w:rsidRDefault="00526248" w:rsidP="00526248">
      <w:pPr>
        <w:pStyle w:val="ConsPlusNormal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‘‘1. 1.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 на 2022 год:</w:t>
      </w:r>
    </w:p>
    <w:p w:rsidR="00526248" w:rsidRDefault="00526248" w:rsidP="0052624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общий объем доходов в сумме 28 916 792,00 рублей;</w:t>
      </w:r>
    </w:p>
    <w:p w:rsidR="00526248" w:rsidRDefault="00526248" w:rsidP="0052624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общий объем расходов в сумме 30 298 545,54 рублей;</w:t>
      </w:r>
    </w:p>
    <w:p w:rsidR="00526248" w:rsidRDefault="00526248" w:rsidP="0052624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 дефицит  бюджета в сумме 1 381 753,54 рублей.”</w:t>
      </w:r>
    </w:p>
    <w:p w:rsidR="00526248" w:rsidRDefault="00526248" w:rsidP="00526248">
      <w:pPr>
        <w:pStyle w:val="ConsPlusNormal"/>
        <w:ind w:firstLine="709"/>
        <w:jc w:val="both"/>
      </w:pP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2.   На основании Закона Краснодарского края от 22 декабря 2021 года </w:t>
      </w:r>
    </w:p>
    <w:p w:rsidR="00526248" w:rsidRDefault="00526248" w:rsidP="00526248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/>
          <w:sz w:val="28"/>
          <w:szCs w:val="28"/>
        </w:rPr>
        <w:t xml:space="preserve">№ 4616-КЗ “О краевом бюджете на 2022 год и на плановый период 2023 и 2024 годов” (с изменениями и дополнениями) увеличить </w:t>
      </w:r>
      <w:r>
        <w:rPr>
          <w:rFonts w:ascii="Times New Roman" w:hAnsi="Times New Roman" w:cs="Times New Roman"/>
          <w:sz w:val="28"/>
          <w:szCs w:val="28"/>
        </w:rPr>
        <w:t xml:space="preserve">годовые бюджетные назначения </w:t>
      </w:r>
      <w:r>
        <w:rPr>
          <w:rFonts w:ascii="Times New Roman" w:hAnsi="Times New Roman"/>
          <w:sz w:val="28"/>
          <w:szCs w:val="28"/>
        </w:rPr>
        <w:t>по доходам в сумме 7 456 200,00 рублей, в том числе:</w:t>
      </w:r>
    </w:p>
    <w:p w:rsidR="00526248" w:rsidRDefault="00526248" w:rsidP="00526248">
      <w:pPr>
        <w:pStyle w:val="ConsPlusNormal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прочие субсидии бюджетам сельских поселений в сумме 7 456 200,00 рублей.</w:t>
      </w:r>
    </w:p>
    <w:p w:rsidR="00526248" w:rsidRDefault="00526248" w:rsidP="00526248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 xml:space="preserve">            Указанные субсидии направить на увеличение ассигнований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”, коду целевой статьи расходов </w:t>
      </w:r>
    </w:p>
    <w:p w:rsidR="00526248" w:rsidRDefault="00526248" w:rsidP="0052624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68 0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93C5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55550 «</w:t>
      </w:r>
      <w:r w:rsidRPr="00593C50">
        <w:rPr>
          <w:rFonts w:ascii="Times New Roman" w:hAnsi="Times New Roman" w:cs="Times New Roman"/>
          <w:sz w:val="28"/>
          <w:szCs w:val="28"/>
        </w:rPr>
        <w:t xml:space="preserve">Реализация муниципальных программ, направленных на реализацию мероприятий по благоустройству территорий соответствующего </w:t>
      </w:r>
      <w:r w:rsidRPr="00593C50">
        <w:rPr>
          <w:rFonts w:ascii="Times New Roman" w:hAnsi="Times New Roman" w:cs="Times New Roman"/>
          <w:sz w:val="28"/>
          <w:szCs w:val="28"/>
        </w:rPr>
        <w:lastRenderedPageBreak/>
        <w:t>функционального назначения (площадей, набережных, улиц, пешеходных зон, скверов, парков, иных территорий), дворовых территорий и мероприятий по строительству, реконструкции (модернизации) объектов капитального строительства в рамках мероприятий по благоустройству общественных территорий, а также по осуществлению строительного контроля в процессе строительства, реконструкции (модернизации) объектов капитального строительства в рамках мероприятий по благоустройству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», коду вида расходов 200 “Закупка товаров, работ и услуг для государственных (муниципальных) нужд“ на благоустройство парка ст.Бжедуховской Белореченского района Краснодарского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</w:p>
    <w:p w:rsidR="00526248" w:rsidRDefault="00526248" w:rsidP="00526248">
      <w:pPr>
        <w:pStyle w:val="ConsPlusNormal"/>
        <w:jc w:val="both"/>
      </w:pPr>
      <w:r>
        <w:rPr>
          <w:rFonts w:ascii="Times New Roman" w:hAnsi="Times New Roman"/>
          <w:sz w:val="28"/>
          <w:szCs w:val="28"/>
        </w:rPr>
        <w:t>7 456 200</w:t>
      </w:r>
      <w:r>
        <w:rPr>
          <w:rFonts w:ascii="Times New Roman" w:hAnsi="Times New Roman" w:cs="Times New Roman"/>
          <w:color w:val="000000"/>
          <w:sz w:val="28"/>
          <w:szCs w:val="28"/>
        </w:rPr>
        <w:t>,00 рублей.</w:t>
      </w:r>
    </w:p>
    <w:p w:rsidR="00526248" w:rsidRDefault="00526248" w:rsidP="00526248">
      <w:pPr>
        <w:pStyle w:val="Textbody"/>
        <w:tabs>
          <w:tab w:val="left" w:pos="0"/>
        </w:tabs>
      </w:pPr>
      <w:r>
        <w:rPr>
          <w:szCs w:val="28"/>
        </w:rPr>
        <w:t xml:space="preserve">           </w:t>
      </w:r>
      <w:r>
        <w:t>3. Произвести передвижение бюджетных ассигнований:</w:t>
      </w:r>
    </w:p>
    <w:p w:rsidR="00526248" w:rsidRDefault="00526248" w:rsidP="00526248">
      <w:pPr>
        <w:pStyle w:val="Textbody"/>
        <w:tabs>
          <w:tab w:val="left" w:pos="840"/>
        </w:tabs>
      </w:pPr>
      <w:r>
        <w:t xml:space="preserve">           3.1. Уменьшить ассигнования </w:t>
      </w:r>
      <w:r>
        <w:rPr>
          <w:szCs w:val="28"/>
        </w:rPr>
        <w:t>в сумме 921 420,00 рублей, в том числе:</w:t>
      </w:r>
    </w:p>
    <w:p w:rsidR="00526248" w:rsidRDefault="00526248" w:rsidP="00526248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>- по коду раздела, подраздела 01.13  “Другие общегосударственные вопросы“,   коду целевой  статьи  расходов 52 2 00 00590 “Расходы на обеспечение деятельности (оказание услуг) муниципальных учреждений“, коду вида расходов 100 “Расходы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фондами“  в сумме 691 420,00 рублей;</w:t>
      </w:r>
    </w:p>
    <w:p w:rsidR="00526248" w:rsidRDefault="00526248" w:rsidP="00526248">
      <w:pPr>
        <w:pStyle w:val="Textbody"/>
        <w:tabs>
          <w:tab w:val="left" w:pos="840"/>
        </w:tabs>
      </w:pPr>
      <w:r>
        <w:rPr>
          <w:szCs w:val="28"/>
        </w:rPr>
        <w:t xml:space="preserve">- по коду раздела, подраздела 01.13  “Другие общегосударственные вопросы“,   коду целевой  статьи  расходов 99 0 00 10110 “Управление муниципальным имуществом, связанное с оценкой недвижимости, признанием прав и регулированием отношений в сфере собственности“ </w:t>
      </w:r>
      <w:r>
        <w:rPr>
          <w:color w:val="000000"/>
          <w:szCs w:val="28"/>
        </w:rPr>
        <w:t xml:space="preserve">в сумме </w:t>
      </w:r>
      <w:r>
        <w:rPr>
          <w:szCs w:val="28"/>
        </w:rPr>
        <w:t>180 000</w:t>
      </w:r>
      <w:r>
        <w:rPr>
          <w:color w:val="000000"/>
          <w:szCs w:val="28"/>
        </w:rPr>
        <w:t>,00 рублей, в том числе:</w:t>
      </w:r>
    </w:p>
    <w:p w:rsidR="00526248" w:rsidRDefault="00526248" w:rsidP="00526248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>- коду вида расходов 200 “Закупка товаров, работ и услуг для государственных (муниципальных) нужд“  в сумме 30 000,00 рублей;</w:t>
      </w:r>
    </w:p>
    <w:p w:rsidR="00526248" w:rsidRDefault="00526248" w:rsidP="00526248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>- коду вида расходов 800 “Иные бюджетные ассигнования“  в сумме 150 000,00 рублей;</w:t>
      </w:r>
    </w:p>
    <w:p w:rsidR="00526248" w:rsidRDefault="00526248" w:rsidP="00526248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>- по коду раздела, подраздела 04.12 “Другие вопросы в области национальной экономики“,   коду целевой  статьи  расходов 99 6 00 10230 “Мероприятия в области строительства, архитектуры и градостроительства“, коду вида расходов 200 “Закупка товаров, работ и услуг для государственных (муниципальных) нужд“  в сумме 50 000,00 рублей.</w:t>
      </w:r>
    </w:p>
    <w:p w:rsidR="00526248" w:rsidRDefault="00526248" w:rsidP="00526248">
      <w:pPr>
        <w:pStyle w:val="ConsPlusNormal"/>
        <w:jc w:val="both"/>
      </w:pPr>
      <w: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3.2. Увеличить ассигнования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”, коду целевой статьи расходов 68 0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93C5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55550 «</w:t>
      </w:r>
      <w:r w:rsidRPr="00593C50">
        <w:rPr>
          <w:rFonts w:ascii="Times New Roman" w:hAnsi="Times New Roman" w:cs="Times New Roman"/>
          <w:sz w:val="28"/>
          <w:szCs w:val="28"/>
        </w:rPr>
        <w:t>Реализация муниципальных программ, направленных на реализацию мероприятий по благоустройству территорий соответствующего функционального назначения (площадей, набережных, улиц, пешеходных зон, скверов, парков, иных территорий), дворовых территорий и мероприятий по строительству, реконструкции (модернизации) объектов капитального строительства в рамках мероприятий по благоустройству общественных территорий, а также по осуществлению строительного контроля в процессе строительства, реконструкции (модернизации) объектов капитального строительства в рамках мероприятий по благоустройству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», коду вида расходов 200 “Закупка товаров, работ и услуг для государственных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(муниципальных) нужд“ на благоустройство парка ст.Бжедуховской Белореченского района Краснодарского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921 420,00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рублей.</w:t>
      </w:r>
    </w:p>
    <w:p w:rsidR="00526248" w:rsidRDefault="00526248" w:rsidP="00526248">
      <w:pPr>
        <w:pStyle w:val="Textbody"/>
        <w:tabs>
          <w:tab w:val="left" w:pos="840"/>
        </w:tabs>
      </w:pPr>
      <w:r>
        <w:rPr>
          <w:color w:val="000000"/>
          <w:szCs w:val="28"/>
        </w:rPr>
        <w:t xml:space="preserve">           4</w:t>
      </w:r>
      <w:r>
        <w:rPr>
          <w:szCs w:val="28"/>
        </w:rPr>
        <w:t>. Внести соответствующие изменения в приложения  1, 2, 3, 4, 5, 6,  изложив их в новой редакции (приложения № 1-6).</w:t>
      </w:r>
    </w:p>
    <w:p w:rsidR="00526248" w:rsidRDefault="00526248" w:rsidP="00526248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5.  Настоящее решение опубликовать в установленном порядке.</w:t>
      </w:r>
    </w:p>
    <w:p w:rsidR="00526248" w:rsidRDefault="00526248" w:rsidP="00526248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6. Настоящее решение вступает в силу со дня его опубликования.</w:t>
      </w:r>
    </w:p>
    <w:p w:rsidR="001F63EC" w:rsidRDefault="001F63EC" w:rsidP="0092517C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0824F7">
        <w:trPr>
          <w:trHeight w:val="1429"/>
        </w:trPr>
        <w:tc>
          <w:tcPr>
            <w:tcW w:w="5558" w:type="dxa"/>
          </w:tcPr>
          <w:p w:rsidR="00DE0EBE" w:rsidRPr="00EE68CC" w:rsidRDefault="005E4B4A" w:rsidP="00EE68CC">
            <w:pPr>
              <w:pStyle w:val="ac"/>
              <w:tabs>
                <w:tab w:val="left" w:pos="840"/>
              </w:tabs>
            </w:pPr>
            <w:r>
              <w:rPr>
                <w:szCs w:val="28"/>
              </w:rPr>
              <w:t xml:space="preserve"> </w:t>
            </w: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DE0EBE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DE0EBE">
              <w:t>В</w:t>
            </w:r>
            <w:r w:rsidR="001F4CF7">
              <w:t>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7C39A0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E3995" w:rsidSect="007C39A0">
      <w:headerReference w:type="default" r:id="rId9"/>
      <w:pgSz w:w="11906" w:h="16838"/>
      <w:pgMar w:top="0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BC5" w:rsidRDefault="00C76BC5" w:rsidP="00B57B3B">
      <w:r>
        <w:separator/>
      </w:r>
    </w:p>
  </w:endnote>
  <w:endnote w:type="continuationSeparator" w:id="0">
    <w:p w:rsidR="00C76BC5" w:rsidRDefault="00C76BC5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BC5" w:rsidRDefault="00C76BC5" w:rsidP="00B57B3B">
      <w:r>
        <w:separator/>
      </w:r>
    </w:p>
  </w:footnote>
  <w:footnote w:type="continuationSeparator" w:id="0">
    <w:p w:rsidR="00C76BC5" w:rsidRDefault="00C76BC5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26248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7F2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4F7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4FDF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3EC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55F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A2620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26248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45D7A"/>
    <w:rsid w:val="00757C2D"/>
    <w:rsid w:val="007630D3"/>
    <w:rsid w:val="007647D8"/>
    <w:rsid w:val="00764E8A"/>
    <w:rsid w:val="00767498"/>
    <w:rsid w:val="007744F2"/>
    <w:rsid w:val="00774E33"/>
    <w:rsid w:val="00777B45"/>
    <w:rsid w:val="00782B7B"/>
    <w:rsid w:val="00783472"/>
    <w:rsid w:val="00785357"/>
    <w:rsid w:val="007901C5"/>
    <w:rsid w:val="00793BAF"/>
    <w:rsid w:val="00796D23"/>
    <w:rsid w:val="007A3A82"/>
    <w:rsid w:val="007A6B19"/>
    <w:rsid w:val="007B0708"/>
    <w:rsid w:val="007B2000"/>
    <w:rsid w:val="007B2603"/>
    <w:rsid w:val="007B4503"/>
    <w:rsid w:val="007C1145"/>
    <w:rsid w:val="007C39A0"/>
    <w:rsid w:val="007C5B71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5F3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17C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4F73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473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5F4F"/>
    <w:rsid w:val="00AB7DAF"/>
    <w:rsid w:val="00AC47BD"/>
    <w:rsid w:val="00AC628F"/>
    <w:rsid w:val="00AD1D58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442E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85A26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1D06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07582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76BC5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0EBE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0812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665AB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6669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AF697F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09FF4-18EA-4D27-BF25-532EDCE3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14030</TotalTime>
  <Pages>1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310</cp:revision>
  <cp:lastPrinted>2022-05-06T09:11:00Z</cp:lastPrinted>
  <dcterms:created xsi:type="dcterms:W3CDTF">2014-09-01T12:25:00Z</dcterms:created>
  <dcterms:modified xsi:type="dcterms:W3CDTF">2022-05-31T11:29:00Z</dcterms:modified>
</cp:coreProperties>
</file>